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2-2090</w:t>
      </w:r>
      <w:r>
        <w:rPr>
          <w:rFonts w:ascii="Times New Roman" w:eastAsia="Times New Roman" w:hAnsi="Times New Roman" w:cs="Times New Roman"/>
          <w:sz w:val="22"/>
          <w:szCs w:val="22"/>
        </w:rPr>
        <w:t>-2611/25</w:t>
      </w:r>
    </w:p>
    <w:p>
      <w:pPr>
        <w:keepNext/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86MS0066-</w:t>
      </w:r>
      <w:r>
        <w:rPr>
          <w:rStyle w:val="cat-PhoneNumbergrp-15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0"/>
          <w:szCs w:val="20"/>
        </w:rPr>
        <w:t>телефон</w:t>
      </w:r>
    </w:p>
    <w:p>
      <w:pPr>
        <w:keepNext/>
        <w:spacing w:before="0" w:after="0"/>
        <w:ind w:firstLine="567"/>
        <w:jc w:val="right"/>
        <w:rPr>
          <w:sz w:val="22"/>
          <w:szCs w:val="22"/>
        </w:rPr>
      </w:pP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Общества с ограничен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ной ответственностью ПКО «Интел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Дементьеву Даниле Евгеньевичу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232.2, 232.4 Гражданского процессуального кодекса Российской Федерации, суд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ПКО «Интел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Дементьеву Даниле Евгеньевичу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Дементьева Данилы Евгеньевича, </w:t>
      </w:r>
      <w:r>
        <w:rPr>
          <w:rStyle w:val="cat-PassportDatagrp-13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«Интел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7rplc-1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</w:t>
      </w:r>
      <w:r>
        <w:rPr>
          <w:rFonts w:ascii="Times New Roman" w:eastAsia="Times New Roman" w:hAnsi="Times New Roman" w:cs="Times New Roman"/>
          <w:sz w:val="26"/>
          <w:szCs w:val="26"/>
        </w:rPr>
        <w:t>долженност</w:t>
      </w:r>
      <w:r>
        <w:rPr>
          <w:rFonts w:ascii="Times New Roman" w:eastAsia="Times New Roman" w:hAnsi="Times New Roman" w:cs="Times New Roman"/>
          <w:sz w:val="26"/>
          <w:szCs w:val="26"/>
        </w:rPr>
        <w:t>ь по договору займа № 1904972101 от 10.02.2024 за период с 10.02.2024 по 28.04.2025 в размере 28 133 рубля 86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судебные расходы по оплате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венной пошлины в размере 4 000 рублей,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оплате почтовых расходов 91 рубль 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копеек; а всего взыскать 32 225 (тридцать 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 двести двадцать пять) рублей 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Бордунов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 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июля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судьи судебного участка №11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 находится в деле № 2-2090</w:t>
      </w:r>
      <w:r>
        <w:rPr>
          <w:rFonts w:ascii="Times New Roman" w:eastAsia="Times New Roman" w:hAnsi="Times New Roman" w:cs="Times New Roman"/>
          <w:sz w:val="20"/>
          <w:szCs w:val="20"/>
        </w:rPr>
        <w:t>-2611/25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PassportDatagrp-13rplc-10">
    <w:name w:val="cat-PassportData grp-13 rplc-10"/>
    <w:basedOn w:val="DefaultParagraphFont"/>
  </w:style>
  <w:style w:type="character" w:customStyle="1" w:styleId="cat-PhoneNumbergrp-17rplc-14">
    <w:name w:val="cat-PhoneNumber grp-1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